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5B53FF0C" w:rsidR="008A22CF" w:rsidRPr="004A3348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837AD9" w:rsidRPr="00EA4CAC">
        <w:rPr>
          <w:rFonts w:eastAsia="PMingLiU" w:cs="Arial"/>
          <w:color w:val="000000" w:themeColor="text1"/>
          <w:sz w:val="22"/>
          <w:lang w:eastAsia="ja-JP"/>
        </w:rPr>
        <w:t>#</w:t>
      </w:r>
      <w:bookmarkStart w:id="1" w:name="_Hlk110436944"/>
      <w:r w:rsidR="00837AD9" w:rsidRPr="00EA4CAC">
        <w:rPr>
          <w:rFonts w:eastAsia="PMingLiU" w:cs="Arial"/>
          <w:color w:val="000000" w:themeColor="text1"/>
          <w:sz w:val="22"/>
          <w:lang w:eastAsia="ja-JP"/>
        </w:rPr>
        <w:t>10</w:t>
      </w:r>
      <w:bookmarkEnd w:id="1"/>
      <w:r w:rsidR="00E40D91">
        <w:rPr>
          <w:rFonts w:eastAsia="PMingLiU" w:cs="Arial"/>
          <w:color w:val="000000" w:themeColor="text1"/>
          <w:sz w:val="22"/>
          <w:lang w:eastAsia="ja-JP"/>
        </w:rPr>
        <w:t>5</w:t>
      </w:r>
      <w:r w:rsidRPr="001A5974">
        <w:rPr>
          <w:lang w:val="en-US"/>
        </w:rPr>
        <w:tab/>
      </w:r>
      <w:r w:rsidR="005863F3" w:rsidRPr="005863F3">
        <w:rPr>
          <w:lang w:val="en-US"/>
        </w:rPr>
        <w:t>R4-</w:t>
      </w:r>
      <w:r w:rsidR="00D35865" w:rsidRPr="00D35865">
        <w:rPr>
          <w:lang w:val="en-US"/>
        </w:rPr>
        <w:t>2219924</w:t>
      </w:r>
    </w:p>
    <w:p w14:paraId="65F55581" w14:textId="79DBD982" w:rsidR="008A22CF" w:rsidRDefault="00837AD9" w:rsidP="008A22CF">
      <w:pPr>
        <w:pStyle w:val="3GPPHeader"/>
      </w:pPr>
      <w:r w:rsidRPr="00837AD9">
        <w:t xml:space="preserve">Meeting, </w:t>
      </w:r>
      <w:r w:rsidR="00E40D91">
        <w:t>November</w:t>
      </w:r>
      <w:r w:rsidRPr="00837AD9">
        <w:t xml:space="preserve"> </w:t>
      </w:r>
      <w:r w:rsidR="002D322B">
        <w:t>1</w:t>
      </w:r>
      <w:r w:rsidR="00E40D91">
        <w:t>4</w:t>
      </w:r>
      <w:r w:rsidR="002D322B">
        <w:t xml:space="preserve"> </w:t>
      </w:r>
      <w:r w:rsidR="00DE3259">
        <w:t>–</w:t>
      </w:r>
      <w:r w:rsidR="002D322B">
        <w:t xml:space="preserve"> </w:t>
      </w:r>
      <w:r w:rsidR="00E40D91">
        <w:t>November</w:t>
      </w:r>
      <w:r w:rsidR="002D322B" w:rsidRPr="00837AD9">
        <w:t xml:space="preserve"> </w:t>
      </w:r>
      <w:r w:rsidR="00DE3259">
        <w:t>1</w:t>
      </w:r>
      <w:r w:rsidR="00E40D91">
        <w:t>8</w:t>
      </w:r>
      <w:r w:rsidRPr="00837AD9">
        <w:t>, 2022</w:t>
      </w:r>
    </w:p>
    <w:p w14:paraId="2D8C5D3B" w14:textId="77777777" w:rsidR="00837AD9" w:rsidRPr="001665C6" w:rsidRDefault="00837AD9" w:rsidP="008A22CF">
      <w:pPr>
        <w:pStyle w:val="3GPPHeader"/>
      </w:pPr>
    </w:p>
    <w:p w14:paraId="0FDE225D" w14:textId="7848F7B8" w:rsidR="008A22CF" w:rsidRPr="001665C6" w:rsidRDefault="008A22CF" w:rsidP="008A22CF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 w:rsidR="00E40D91" w:rsidRPr="00F33440">
        <w:rPr>
          <w:sz w:val="22"/>
        </w:rPr>
        <w:t>8</w:t>
      </w:r>
      <w:r w:rsidR="002D322B" w:rsidRPr="00F33440">
        <w:rPr>
          <w:sz w:val="22"/>
        </w:rPr>
        <w:t>.</w:t>
      </w:r>
      <w:r w:rsidR="00DE3259" w:rsidRPr="00F33440">
        <w:rPr>
          <w:sz w:val="22"/>
        </w:rPr>
        <w:t>2</w:t>
      </w:r>
      <w:r w:rsidR="00E40D91" w:rsidRPr="00F33440">
        <w:rPr>
          <w:sz w:val="22"/>
        </w:rPr>
        <w:t>2</w:t>
      </w:r>
      <w:r w:rsidR="002D322B" w:rsidRPr="00F33440">
        <w:rPr>
          <w:sz w:val="22"/>
        </w:rPr>
        <w:t>.2</w:t>
      </w:r>
      <w:r w:rsidR="00F33440" w:rsidRPr="00F33440">
        <w:rPr>
          <w:sz w:val="22"/>
        </w:rPr>
        <w:t>.</w:t>
      </w:r>
      <w:r w:rsidR="003F4EF3">
        <w:rPr>
          <w:sz w:val="22"/>
        </w:rPr>
        <w:t>4</w:t>
      </w:r>
    </w:p>
    <w:p w14:paraId="57D8FDDC" w14:textId="4993D1F6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="00837AD9" w:rsidRPr="00837AD9">
        <w:rPr>
          <w:sz w:val="22"/>
          <w:lang w:val="en-US"/>
        </w:rPr>
        <w:t>MediaTek Inc.</w:t>
      </w:r>
    </w:p>
    <w:p w14:paraId="3A8FC3FA" w14:textId="1520CCAE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F473D" w:rsidRPr="000F473D">
        <w:rPr>
          <w:sz w:val="22"/>
          <w:lang w:val="en-US"/>
        </w:rPr>
        <w:t xml:space="preserve">Discussion on </w:t>
      </w:r>
      <w:r w:rsidR="00F33440">
        <w:rPr>
          <w:sz w:val="22"/>
          <w:lang w:val="en-US"/>
        </w:rPr>
        <w:t xml:space="preserve">NW </w:t>
      </w:r>
      <w:r w:rsidR="003F4EF3">
        <w:rPr>
          <w:sz w:val="22"/>
          <w:lang w:val="en-US"/>
        </w:rPr>
        <w:t>B</w:t>
      </w:r>
      <w:r w:rsidR="00F33440">
        <w:rPr>
          <w:sz w:val="22"/>
          <w:lang w:val="en-US"/>
        </w:rPr>
        <w:t xml:space="preserve"> </w:t>
      </w:r>
      <w:r w:rsidR="000F473D" w:rsidRPr="000F473D">
        <w:rPr>
          <w:sz w:val="22"/>
          <w:lang w:val="en-US"/>
        </w:rPr>
        <w:t>RRM requirements for MUSIM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9DA5C44" w14:textId="5E61BDA4" w:rsidR="003524B7" w:rsidRDefault="00841650" w:rsidP="006D75DD">
      <w:pPr>
        <w:jc w:val="both"/>
        <w:rPr>
          <w:lang w:val="en-US"/>
        </w:rPr>
      </w:pPr>
      <w:r w:rsidRPr="00841650">
        <w:rPr>
          <w:lang w:val="en-US"/>
        </w:rPr>
        <w:t xml:space="preserve">In NR Rel-17 specification, </w:t>
      </w:r>
      <w:r>
        <w:rPr>
          <w:lang w:val="en-US"/>
        </w:rPr>
        <w:t>RAN4 has</w:t>
      </w:r>
      <w:r w:rsidRPr="00841650">
        <w:rPr>
          <w:lang w:val="en-US"/>
        </w:rPr>
        <w:t xml:space="preserve"> </w:t>
      </w:r>
      <w:r>
        <w:rPr>
          <w:lang w:val="en-US"/>
        </w:rPr>
        <w:t xml:space="preserve">introduced </w:t>
      </w:r>
      <w:r w:rsidRPr="00841650">
        <w:rPr>
          <w:lang w:val="en-US"/>
        </w:rPr>
        <w:t xml:space="preserve">gap patterns particularly for MUSIM purpose. However, </w:t>
      </w:r>
      <w:r w:rsidR="00DA0F2E">
        <w:rPr>
          <w:lang w:val="en-US"/>
        </w:rPr>
        <w:t xml:space="preserve">their </w:t>
      </w:r>
      <w:r w:rsidRPr="00841650">
        <w:rPr>
          <w:lang w:val="en-US"/>
        </w:rPr>
        <w:t xml:space="preserve">corresponding RRM requirements </w:t>
      </w:r>
      <w:r>
        <w:rPr>
          <w:lang w:val="en-US"/>
        </w:rPr>
        <w:t>were</w:t>
      </w:r>
      <w:r w:rsidRPr="00841650">
        <w:rPr>
          <w:lang w:val="en-US"/>
        </w:rPr>
        <w:t xml:space="preserve"> not specified</w:t>
      </w:r>
      <w:r>
        <w:rPr>
          <w:lang w:val="en-US"/>
        </w:rPr>
        <w:t>.</w:t>
      </w:r>
      <w:r w:rsidR="00DA0F2E">
        <w:rPr>
          <w:lang w:val="en-US"/>
        </w:rPr>
        <w:t xml:space="preserve"> </w:t>
      </w:r>
      <w:r w:rsidR="003F4EF3">
        <w:rPr>
          <w:lang w:val="en-US"/>
        </w:rPr>
        <w:t>The impact</w:t>
      </w:r>
      <w:r w:rsidR="00872306">
        <w:rPr>
          <w:lang w:val="en-US"/>
        </w:rPr>
        <w:t xml:space="preserve"> of MUSIM gaps</w:t>
      </w:r>
      <w:r w:rsidR="003F4EF3">
        <w:rPr>
          <w:lang w:val="en-US"/>
        </w:rPr>
        <w:t xml:space="preserve"> on NW A will require new RRM requirements to be defined, where NW A in </w:t>
      </w:r>
      <w:r w:rsidR="00872306">
        <w:rPr>
          <w:bCs/>
        </w:rPr>
        <w:t xml:space="preserve">RRC_CONNECTED </w:t>
      </w:r>
      <w:r w:rsidR="003F4EF3">
        <w:rPr>
          <w:lang w:val="en-US"/>
        </w:rPr>
        <w:t>state. However, whether to introduce RRM requirements for NW B</w:t>
      </w:r>
      <w:r w:rsidR="00872306">
        <w:rPr>
          <w:lang w:val="en-US"/>
        </w:rPr>
        <w:t>, where NW B</w:t>
      </w:r>
      <w:r w:rsidR="003F4EF3">
        <w:rPr>
          <w:lang w:val="en-US"/>
        </w:rPr>
        <w:t xml:space="preserve"> is</w:t>
      </w:r>
      <w:r w:rsidR="00872306">
        <w:rPr>
          <w:lang w:val="en-US"/>
        </w:rPr>
        <w:t xml:space="preserve"> in</w:t>
      </w:r>
      <w:r w:rsidR="003F4EF3">
        <w:rPr>
          <w:lang w:val="en-US"/>
        </w:rPr>
        <w:t xml:space="preserve"> </w:t>
      </w:r>
      <w:r w:rsidR="00872306" w:rsidRPr="00027107">
        <w:rPr>
          <w:bCs/>
        </w:rPr>
        <w:t>RRC</w:t>
      </w:r>
      <w:r w:rsidR="00872306">
        <w:rPr>
          <w:bCs/>
        </w:rPr>
        <w:t xml:space="preserve">_IDLE/_INACTIVE state, is </w:t>
      </w:r>
      <w:r w:rsidR="003F4EF3">
        <w:rPr>
          <w:lang w:val="en-US"/>
        </w:rPr>
        <w:t xml:space="preserve">still under discussion, and in this </w:t>
      </w:r>
      <w:r w:rsidR="00872306">
        <w:rPr>
          <w:lang w:val="en-US"/>
        </w:rPr>
        <w:t>paper,</w:t>
      </w:r>
      <w:r w:rsidR="003F4EF3">
        <w:rPr>
          <w:lang w:val="en-US"/>
        </w:rPr>
        <w:t xml:space="preserve"> we provide our view.</w:t>
      </w:r>
    </w:p>
    <w:p w14:paraId="0FFBEB47" w14:textId="77777777" w:rsidR="00872306" w:rsidRPr="000E2CCA" w:rsidRDefault="00872306" w:rsidP="006D75DD">
      <w:pPr>
        <w:jc w:val="both"/>
        <w:rPr>
          <w:lang w:val="en-US"/>
        </w:rPr>
      </w:pP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10C4EA10" w14:textId="53D63B92" w:rsidR="00BE6887" w:rsidRDefault="00BE6887" w:rsidP="00BE6887">
      <w:pPr>
        <w:jc w:val="both"/>
        <w:rPr>
          <w:bCs/>
        </w:rPr>
      </w:pPr>
      <w:r>
        <w:rPr>
          <w:bCs/>
        </w:rPr>
        <w:t>The issue on whether to define the requirements for NW B is captured below</w:t>
      </w:r>
      <w:r w:rsidR="00872306">
        <w:rPr>
          <w:bCs/>
        </w:rPr>
        <w:t xml:space="preserve"> from the WF </w:t>
      </w:r>
      <w:r w:rsidR="00BC4676">
        <w:rPr>
          <w:bCs/>
        </w:rPr>
        <w:fldChar w:fldCharType="begin"/>
      </w:r>
      <w:r w:rsidR="00BC4676">
        <w:rPr>
          <w:bCs/>
        </w:rPr>
        <w:instrText xml:space="preserve"> REF _Ref91246572 \n \h </w:instrText>
      </w:r>
      <w:r w:rsidR="00BC4676">
        <w:rPr>
          <w:bCs/>
        </w:rPr>
      </w:r>
      <w:r w:rsidR="00BC4676">
        <w:rPr>
          <w:bCs/>
        </w:rPr>
        <w:fldChar w:fldCharType="separate"/>
      </w:r>
      <w:r w:rsidR="00BC4676">
        <w:rPr>
          <w:bCs/>
        </w:rPr>
        <w:t>[1]</w:t>
      </w:r>
      <w:r w:rsidR="00BC4676">
        <w:rPr>
          <w:bCs/>
        </w:rPr>
        <w:fldChar w:fldCharType="end"/>
      </w:r>
      <w:r>
        <w:rPr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6887" w14:paraId="26E28311" w14:textId="77777777" w:rsidTr="00C01F4E">
        <w:tc>
          <w:tcPr>
            <w:tcW w:w="9629" w:type="dxa"/>
          </w:tcPr>
          <w:p w14:paraId="1680A3E1" w14:textId="77777777" w:rsidR="00872306" w:rsidRDefault="00872306" w:rsidP="00872306">
            <w:pPr>
              <w:rPr>
                <w:rFonts w:ascii="Times New Roman" w:eastAsia="SimSu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1-6-1: Whether to define network B requirements</w:t>
            </w:r>
          </w:p>
          <w:p w14:paraId="601BBBFD" w14:textId="77777777" w:rsidR="00872306" w:rsidRDefault="00872306" w:rsidP="00872306">
            <w:pPr>
              <w:pStyle w:val="ListParagraph"/>
              <w:numPr>
                <w:ilvl w:val="0"/>
                <w:numId w:val="28"/>
              </w:numPr>
              <w:spacing w:after="120" w:line="256" w:lineRule="auto"/>
              <w:ind w:left="720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Proposals:</w:t>
            </w:r>
          </w:p>
          <w:p w14:paraId="2307BD2B" w14:textId="77777777" w:rsidR="00872306" w:rsidRDefault="00872306" w:rsidP="00872306">
            <w:pPr>
              <w:pStyle w:val="ListParagraph"/>
              <w:numPr>
                <w:ilvl w:val="1"/>
                <w:numId w:val="28"/>
              </w:numPr>
              <w:spacing w:after="120" w:line="256" w:lineRule="auto"/>
              <w:rPr>
                <w:color w:val="4472C4"/>
                <w:szCs w:val="20"/>
              </w:rPr>
            </w:pPr>
            <w:r>
              <w:rPr>
                <w:color w:val="4472C4"/>
              </w:rPr>
              <w:t xml:space="preserve">Option 1: Deprioritize NW B requirement in R18 </w:t>
            </w:r>
          </w:p>
          <w:p w14:paraId="7AF0CF71" w14:textId="77777777" w:rsidR="00872306" w:rsidRDefault="00872306" w:rsidP="00872306">
            <w:pPr>
              <w:pStyle w:val="ListParagraph"/>
              <w:numPr>
                <w:ilvl w:val="1"/>
                <w:numId w:val="28"/>
              </w:numPr>
              <w:spacing w:after="120" w:line="256" w:lineRule="auto"/>
              <w:rPr>
                <w:color w:val="4472C4"/>
              </w:rPr>
            </w:pPr>
            <w:r>
              <w:rPr>
                <w:color w:val="4472C4"/>
              </w:rPr>
              <w:t xml:space="preserve">Option 2: No measurement requirements in network B will be defined by RAN4 </w:t>
            </w:r>
          </w:p>
          <w:p w14:paraId="0353246E" w14:textId="77777777" w:rsidR="00872306" w:rsidRDefault="00872306" w:rsidP="00872306">
            <w:pPr>
              <w:pStyle w:val="ListParagraph"/>
              <w:numPr>
                <w:ilvl w:val="1"/>
                <w:numId w:val="28"/>
              </w:numPr>
              <w:spacing w:after="120" w:line="256" w:lineRule="auto"/>
              <w:rPr>
                <w:color w:val="4472C4"/>
              </w:rPr>
            </w:pPr>
            <w:r>
              <w:rPr>
                <w:color w:val="4472C4"/>
              </w:rPr>
              <w:t xml:space="preserve">Option 3: RAN4 does not define new UE idle/inactive measurement requirements for measurements on Network B for a UE configured with MUSIM gaps (exiting UE measurement requirement for Idle/Inactive mode applies) </w:t>
            </w:r>
          </w:p>
          <w:p w14:paraId="27A94589" w14:textId="77777777" w:rsidR="00872306" w:rsidRDefault="00872306" w:rsidP="00872306">
            <w:pPr>
              <w:pStyle w:val="ListParagraph"/>
              <w:numPr>
                <w:ilvl w:val="1"/>
                <w:numId w:val="28"/>
              </w:numPr>
              <w:spacing w:after="120" w:line="256" w:lineRule="auto"/>
              <w:rPr>
                <w:color w:val="4472C4"/>
              </w:rPr>
            </w:pPr>
            <w:r>
              <w:rPr>
                <w:color w:val="4472C4"/>
              </w:rPr>
              <w:t xml:space="preserve">Option 4: RAN4 to define measurement requirement for NW-B Idle mode which is helpful for both NW-A and NW-B </w:t>
            </w:r>
          </w:p>
          <w:p w14:paraId="19F353CC" w14:textId="23DD6DBE" w:rsidR="00BE6887" w:rsidRPr="00AE566E" w:rsidRDefault="00872306" w:rsidP="00872306">
            <w:pPr>
              <w:rPr>
                <w:rFonts w:eastAsiaTheme="minorEastAsia"/>
                <w:i/>
                <w:color w:val="0070C0"/>
                <w:szCs w:val="20"/>
                <w:lang w:val="en-US" w:eastAsia="zh-CN"/>
              </w:rPr>
            </w:pPr>
            <w:r>
              <w:rPr>
                <w:rFonts w:eastAsia="DengXian"/>
                <w:color w:val="0070C0"/>
                <w:lang w:val="en-US" w:eastAsia="zh-CN"/>
              </w:rPr>
              <w:t>Agreements: No</w:t>
            </w:r>
          </w:p>
        </w:tc>
      </w:tr>
    </w:tbl>
    <w:p w14:paraId="5ACAE15D" w14:textId="77777777" w:rsidR="00BE6887" w:rsidRDefault="00BE6887" w:rsidP="00BE6887">
      <w:pPr>
        <w:jc w:val="both"/>
        <w:rPr>
          <w:bCs/>
        </w:rPr>
      </w:pPr>
    </w:p>
    <w:p w14:paraId="3434A3D9" w14:textId="2B4A0C5A" w:rsidR="00BE6887" w:rsidRDefault="00BE6887" w:rsidP="00BE6887">
      <w:pPr>
        <w:jc w:val="both"/>
        <w:rPr>
          <w:bCs/>
        </w:rPr>
      </w:pPr>
      <w:r>
        <w:rPr>
          <w:bCs/>
        </w:rPr>
        <w:t xml:space="preserve">For Issue </w:t>
      </w:r>
      <w:r w:rsidR="00BC4676">
        <w:rPr>
          <w:bCs/>
        </w:rPr>
        <w:t>1-6</w:t>
      </w:r>
      <w:r>
        <w:rPr>
          <w:bCs/>
        </w:rPr>
        <w:t>-1, we support Option 2</w:t>
      </w:r>
      <w:r w:rsidR="00BC4676">
        <w:rPr>
          <w:bCs/>
        </w:rPr>
        <w:t>. In our view,</w:t>
      </w:r>
      <w:r>
        <w:rPr>
          <w:bCs/>
        </w:rPr>
        <w:t xml:space="preserve"> </w:t>
      </w:r>
      <w:r w:rsidRPr="00AE566E">
        <w:rPr>
          <w:bCs/>
        </w:rPr>
        <w:t>it is not straightforward to identify the new requirements in NW B (in IDLE/INACTIVE) when we could have different configurations for MUSIM gaps.</w:t>
      </w:r>
      <w:r w:rsidR="00BC4676">
        <w:rPr>
          <w:bCs/>
        </w:rPr>
        <w:t xml:space="preserve"> Therefore, we prefer not to define measurement requirements in NW B.</w:t>
      </w:r>
    </w:p>
    <w:p w14:paraId="627E875C" w14:textId="4C946EE9" w:rsidR="00BE6887" w:rsidRDefault="00BE6887" w:rsidP="00BE6887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AE566E">
        <w:rPr>
          <w:b/>
          <w:bCs/>
        </w:rPr>
        <w:t>No measurement requirements in network B will be defined by RAN4</w:t>
      </w:r>
    </w:p>
    <w:p w14:paraId="60830BCD" w14:textId="77777777" w:rsidR="00BE6887" w:rsidRPr="00D93B4E" w:rsidRDefault="00BE6887" w:rsidP="00BE6887">
      <w:pPr>
        <w:rPr>
          <w:lang w:eastAsia="ja-JP"/>
        </w:rPr>
      </w:pPr>
    </w:p>
    <w:p w14:paraId="46C6F891" w14:textId="77777777" w:rsidR="00BE6887" w:rsidRDefault="00BE6887" w:rsidP="00110AF6">
      <w:pPr>
        <w:jc w:val="both"/>
        <w:rPr>
          <w:bCs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6EEDAA28" w:rsidR="008D0D1E" w:rsidRDefault="008D0D1E" w:rsidP="00B747D8">
      <w:pPr>
        <w:jc w:val="both"/>
        <w:rPr>
          <w:lang w:val="en-US" w:eastAsia="ja-JP"/>
        </w:rPr>
      </w:pPr>
      <w:r w:rsidRPr="004D4F98">
        <w:rPr>
          <w:lang w:val="en-US" w:eastAsia="ja-JP"/>
        </w:rPr>
        <w:t>In this contribution</w:t>
      </w:r>
      <w:r w:rsidR="001929D4">
        <w:rPr>
          <w:lang w:val="en-US" w:eastAsia="ja-JP"/>
        </w:rPr>
        <w:t xml:space="preserve">, </w:t>
      </w:r>
      <w:r>
        <w:rPr>
          <w:lang w:val="en-US" w:eastAsia="ja-JP"/>
        </w:rPr>
        <w:t xml:space="preserve">the </w:t>
      </w:r>
      <w:r w:rsidR="00BC4676">
        <w:rPr>
          <w:lang w:val="en-US" w:eastAsia="ja-JP"/>
        </w:rPr>
        <w:t xml:space="preserve">introduction </w:t>
      </w:r>
      <w:r w:rsidR="00375D3D">
        <w:rPr>
          <w:lang w:val="en-US" w:eastAsia="ja-JP"/>
        </w:rPr>
        <w:t xml:space="preserve">of </w:t>
      </w:r>
      <w:r w:rsidRPr="008D0D1E">
        <w:rPr>
          <w:lang w:val="en-US" w:eastAsia="ja-JP"/>
        </w:rPr>
        <w:t xml:space="preserve">RRM requirements </w:t>
      </w:r>
      <w:r w:rsidR="00375D3D">
        <w:rPr>
          <w:lang w:val="en-US" w:eastAsia="ja-JP"/>
        </w:rPr>
        <w:t>for</w:t>
      </w:r>
      <w:r w:rsidR="001929D4">
        <w:rPr>
          <w:lang w:val="en-US" w:eastAsia="ja-JP"/>
        </w:rPr>
        <w:t xml:space="preserve"> NW </w:t>
      </w:r>
      <w:r w:rsidR="00BC4676">
        <w:rPr>
          <w:lang w:val="en-US" w:eastAsia="ja-JP"/>
        </w:rPr>
        <w:t>B</w:t>
      </w:r>
      <w:r w:rsidR="00375D3D">
        <w:rPr>
          <w:lang w:val="en-US" w:eastAsia="ja-JP"/>
        </w:rPr>
        <w:t xml:space="preserve"> under MUSIM</w:t>
      </w:r>
      <w:r w:rsidR="008A1CCF">
        <w:rPr>
          <w:lang w:val="en-US" w:eastAsia="ja-JP"/>
        </w:rPr>
        <w:t xml:space="preserve"> </w:t>
      </w:r>
      <w:r w:rsidR="00375D3D">
        <w:rPr>
          <w:lang w:val="en-US" w:eastAsia="ja-JP"/>
        </w:rPr>
        <w:t>operation was</w:t>
      </w:r>
      <w:r w:rsidR="008A1CCF">
        <w:rPr>
          <w:lang w:val="en-US" w:eastAsia="ja-JP"/>
        </w:rPr>
        <w:t xml:space="preserve"> discussed</w:t>
      </w:r>
      <w:r w:rsidR="00375D3D">
        <w:rPr>
          <w:lang w:val="en-US" w:eastAsia="ja-JP"/>
        </w:rPr>
        <w:t xml:space="preserve"> and t</w:t>
      </w:r>
      <w:r>
        <w:rPr>
          <w:lang w:val="en-US" w:eastAsia="ja-JP"/>
        </w:rPr>
        <w:t xml:space="preserve">he following </w:t>
      </w:r>
      <w:r w:rsidR="001929D4">
        <w:rPr>
          <w:lang w:val="en-US" w:eastAsia="ja-JP"/>
        </w:rPr>
        <w:t>proposal</w:t>
      </w:r>
      <w:r>
        <w:rPr>
          <w:lang w:val="en-US" w:eastAsia="ja-JP"/>
        </w:rPr>
        <w:t xml:space="preserve"> </w:t>
      </w:r>
      <w:r w:rsidR="00375D3D">
        <w:rPr>
          <w:lang w:val="en-US" w:eastAsia="ja-JP"/>
        </w:rPr>
        <w:t>is calculated</w:t>
      </w:r>
      <w:r>
        <w:rPr>
          <w:lang w:val="en-US" w:eastAsia="ja-JP"/>
        </w:rPr>
        <w:t>:</w:t>
      </w:r>
    </w:p>
    <w:p w14:paraId="78010434" w14:textId="77777777" w:rsidR="00872306" w:rsidRDefault="00872306" w:rsidP="00872306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AE566E">
        <w:rPr>
          <w:b/>
          <w:bCs/>
        </w:rPr>
        <w:t>No measurement requirements in network B will be defined by RAN4</w:t>
      </w:r>
    </w:p>
    <w:p w14:paraId="20C67C48" w14:textId="77777777" w:rsidR="00987C8E" w:rsidRDefault="00987C8E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B011CE0" w14:textId="7248EB47" w:rsidR="007F0057" w:rsidRPr="00F0718E" w:rsidRDefault="007F0057" w:rsidP="003914AD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2" w:name="_Ref91246572"/>
      <w:r>
        <w:t>R</w:t>
      </w:r>
      <w:r w:rsidR="00F05641">
        <w:t>4</w:t>
      </w:r>
      <w:r w:rsidRPr="003C0851">
        <w:noBreakHyphen/>
      </w:r>
      <w:r w:rsidR="007B6445">
        <w:t>2217261</w:t>
      </w:r>
      <w:r>
        <w:t xml:space="preserve">, </w:t>
      </w:r>
      <w:r w:rsidR="007B6445" w:rsidRPr="007B6445">
        <w:t>WF on RRM requirements for Rel-17 MUSIM gaps</w:t>
      </w:r>
      <w:r>
        <w:t xml:space="preserve">, </w:t>
      </w:r>
      <w:r w:rsidR="009C33FF">
        <w:t>vivo</w:t>
      </w:r>
      <w:r>
        <w:t>.</w:t>
      </w:r>
      <w:bookmarkEnd w:id="2"/>
    </w:p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  <w:rPr>
          <w:lang w:val="en-US"/>
        </w:rPr>
      </w:pPr>
    </w:p>
    <w:sectPr w:rsidR="006A7A50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A83FF" w14:textId="77777777" w:rsidR="00BB51EB" w:rsidRDefault="00BB51EB">
      <w:pPr>
        <w:spacing w:after="0"/>
      </w:pPr>
      <w:r>
        <w:separator/>
      </w:r>
    </w:p>
  </w:endnote>
  <w:endnote w:type="continuationSeparator" w:id="0">
    <w:p w14:paraId="169DD57E" w14:textId="77777777" w:rsidR="00BB51EB" w:rsidRDefault="00BB51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1046A" w14:textId="77777777" w:rsidR="00BB51EB" w:rsidRDefault="00BB51EB">
      <w:pPr>
        <w:spacing w:after="0"/>
      </w:pPr>
      <w:r>
        <w:separator/>
      </w:r>
    </w:p>
  </w:footnote>
  <w:footnote w:type="continuationSeparator" w:id="0">
    <w:p w14:paraId="18BAD00B" w14:textId="77777777" w:rsidR="00BB51EB" w:rsidRDefault="00BB51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247AC15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13"/>
  </w:num>
  <w:num w:numId="8">
    <w:abstractNumId w:val="2"/>
  </w:num>
  <w:num w:numId="9">
    <w:abstractNumId w:val="13"/>
  </w:num>
  <w:num w:numId="10">
    <w:abstractNumId w:val="4"/>
  </w:num>
  <w:num w:numId="11">
    <w:abstractNumId w:val="13"/>
  </w:num>
  <w:num w:numId="12">
    <w:abstractNumId w:val="16"/>
  </w:num>
  <w:num w:numId="13">
    <w:abstractNumId w:val="6"/>
  </w:num>
  <w:num w:numId="14">
    <w:abstractNumId w:val="7"/>
  </w:num>
  <w:num w:numId="15">
    <w:abstractNumId w:val="15"/>
  </w:num>
  <w:num w:numId="16">
    <w:abstractNumId w:val="1"/>
  </w:num>
  <w:num w:numId="17">
    <w:abstractNumId w:val="12"/>
  </w:num>
  <w:num w:numId="18">
    <w:abstractNumId w:val="13"/>
  </w:num>
  <w:num w:numId="19">
    <w:abstractNumId w:val="9"/>
  </w:num>
  <w:num w:numId="20">
    <w:abstractNumId w:val="14"/>
  </w:num>
  <w:num w:numId="21">
    <w:abstractNumId w:val="19"/>
  </w:num>
  <w:num w:numId="22">
    <w:abstractNumId w:val="8"/>
  </w:num>
  <w:num w:numId="23">
    <w:abstractNumId w:val="3"/>
  </w:num>
  <w:num w:numId="24">
    <w:abstractNumId w:val="13"/>
  </w:num>
  <w:num w:numId="25">
    <w:abstractNumId w:val="13"/>
  </w:num>
  <w:num w:numId="26">
    <w:abstractNumId w:val="11"/>
  </w:num>
  <w:num w:numId="27">
    <w:abstractNumId w:val="2"/>
  </w:num>
  <w:num w:numId="28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86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358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586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2022-11-07T20:32:00Z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